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71773F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71773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0F054E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Japan</w:t>
            </w:r>
            <w:bookmarkEnd w:id="1"/>
            <w:r w:rsidRPr="002F6A28">
              <w:t xml:space="preserve"> </w:t>
            </w:r>
          </w:p>
          <w:p w:rsidR="00F85C99" w:rsidRPr="002F6A28" w:rsidRDefault="0071773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Ministry of Internal Affairs and Communications</w:t>
            </w:r>
            <w:bookmarkEnd w:id="5"/>
          </w:p>
          <w:p w:rsidR="00F85C99" w:rsidRPr="002F6A28" w:rsidRDefault="0071773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71773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2.4 GHz band Low Power Data Communication systems (only for radiolocation)</w:t>
            </w:r>
            <w:r>
              <w:t xml:space="preserve"> </w:t>
            </w:r>
            <w:bookmarkStart w:id="20" w:name="sps3a"/>
            <w:bookmarkEnd w:id="20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Partial amendment of Regulations for Radio Equipment etc. (2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To amend the regulations for the above system.</w:t>
            </w:r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The reason for this amendment is to add new application of 2.4 GHz band Low Power Data Communication system</w:t>
            </w:r>
            <w:bookmarkStart w:id="27" w:name="sps7f"/>
            <w:bookmarkEnd w:id="27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71773F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B923E3" w:rsidRDefault="0071773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The basic law is the Radio Act (1950 Law No.131). </w:t>
            </w:r>
            <w:r w:rsidRPr="002F6A28">
              <w:rPr>
                <w:bCs/>
              </w:rPr>
              <w:br/>
            </w:r>
            <w:hyperlink r:id="rId7" w:history="1">
              <w:hyperlink r:id="rId8" w:history="1">
                <w:r w:rsidRPr="002F6A28">
                  <w:rPr>
                    <w:bCs/>
                    <w:color w:val="0000FF"/>
                    <w:u w:val="single"/>
                  </w:rPr>
                  <w:t>http://www.japaneselawtranslation.go.jp/law/detail/?ft=1&amp;re=2&amp;dn=1&amp;co=01&amp;ia=03&amp;x=0&amp;y=0&amp;ky=radio+law&amp;page=43</w:t>
                </w:r>
              </w:hyperlink>
            </w:hyperlink>
          </w:p>
          <w:p w:rsidR="0060045E" w:rsidRPr="002F6A28" w:rsidRDefault="0071773F" w:rsidP="00B923E3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The amendment will appear in "KAMPO"(Official Government Gazette) when adopted.(available in Japanese)</w:t>
            </w:r>
          </w:p>
        </w:tc>
      </w:tr>
      <w:tr w:rsidR="000F054E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1773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1773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May 2020</w:t>
            </w:r>
            <w:bookmarkEnd w:id="31"/>
          </w:p>
          <w:p w:rsidR="00EE3A11" w:rsidRPr="002F6A28" w:rsidRDefault="0071773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May 2020</w:t>
            </w:r>
            <w:bookmarkEnd w:id="34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1773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0F054E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1773F" w:rsidP="0071773F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1773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60045E" w:rsidRPr="002F6A28" w:rsidRDefault="0071773F" w:rsidP="00B16145">
            <w:pPr>
              <w:keepNext/>
              <w:keepLines/>
              <w:spacing w:before="120" w:after="120"/>
              <w:jc w:val="left"/>
            </w:pPr>
            <w:r w:rsidRPr="002F6A28">
              <w:t>Japan Enquiry Point</w:t>
            </w:r>
            <w:r w:rsidRPr="002F6A28">
              <w:br/>
              <w:t>International Trade Division, Economic Affairs Bureau, Ministry of Foreign Affairs</w:t>
            </w:r>
            <w:r w:rsidRPr="002F6A28">
              <w:br/>
              <w:t>Fax: (+81 3) 5501 8343</w:t>
            </w:r>
            <w:r w:rsidRPr="002F6A28">
              <w:br/>
              <w:t xml:space="preserve">E-mail: </w:t>
            </w:r>
            <w:hyperlink r:id="rId9" w:history="1">
              <w:r w:rsidRPr="002F6A28">
                <w:rPr>
                  <w:color w:val="0000FF"/>
                  <w:u w:val="single"/>
                </w:rPr>
                <w:t>enquiry@mofa.go.jp</w:t>
              </w:r>
            </w:hyperlink>
          </w:p>
          <w:p w:rsidR="0060045E" w:rsidRPr="002F6A28" w:rsidRDefault="00E654F2" w:rsidP="00B16145">
            <w:pPr>
              <w:keepNext/>
              <w:keepLines/>
              <w:spacing w:before="120" w:after="120"/>
            </w:pPr>
            <w:hyperlink r:id="rId10" w:history="1">
              <w:r w:rsidR="0071773F" w:rsidRPr="002F6A28">
                <w:rPr>
                  <w:color w:val="0000FF"/>
                  <w:u w:val="single"/>
                </w:rPr>
                <w:t>https://members.wto.org/crnattachments/2020/TBT/JPN/20_0520_00_e.pdf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177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440" w:bottom="709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71F" w:rsidRDefault="0071773F">
      <w:r>
        <w:separator/>
      </w:r>
    </w:p>
  </w:endnote>
  <w:endnote w:type="continuationSeparator" w:id="0">
    <w:p w:rsidR="00FE771F" w:rsidRDefault="0071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1773F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1773F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71773F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71F" w:rsidRDefault="0071773F">
      <w:r>
        <w:separator/>
      </w:r>
    </w:p>
  </w:footnote>
  <w:footnote w:type="continuationSeparator" w:id="0">
    <w:p w:rsidR="00FE771F" w:rsidRDefault="00717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1773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1773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1773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G/TBT/N/JPN/649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1773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F054E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0F054E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71773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874783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0F054E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71773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G/TBT/N/JPN/649</w:t>
          </w:r>
          <w:bookmarkEnd w:id="43"/>
        </w:p>
      </w:tc>
    </w:tr>
    <w:tr w:rsidR="000F054E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71773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20 January 2020</w:t>
          </w:r>
        </w:p>
      </w:tc>
    </w:tr>
    <w:tr w:rsidR="000F054E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1773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E654F2">
            <w:rPr>
              <w:color w:val="FF0000"/>
              <w:szCs w:val="16"/>
            </w:rPr>
            <w:t>0533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1773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0F054E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71773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71773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057EF662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96142780" w:tentative="1">
      <w:start w:val="1"/>
      <w:numFmt w:val="lowerLetter"/>
      <w:lvlText w:val="%2."/>
      <w:lvlJc w:val="left"/>
      <w:pPr>
        <w:ind w:left="1080" w:hanging="360"/>
      </w:pPr>
    </w:lvl>
    <w:lvl w:ilvl="2" w:tplc="CE926232" w:tentative="1">
      <w:start w:val="1"/>
      <w:numFmt w:val="lowerRoman"/>
      <w:lvlText w:val="%3."/>
      <w:lvlJc w:val="right"/>
      <w:pPr>
        <w:ind w:left="1800" w:hanging="180"/>
      </w:pPr>
    </w:lvl>
    <w:lvl w:ilvl="3" w:tplc="B47A1A18" w:tentative="1">
      <w:start w:val="1"/>
      <w:numFmt w:val="decimal"/>
      <w:lvlText w:val="%4."/>
      <w:lvlJc w:val="left"/>
      <w:pPr>
        <w:ind w:left="2520" w:hanging="360"/>
      </w:pPr>
    </w:lvl>
    <w:lvl w:ilvl="4" w:tplc="7D546080" w:tentative="1">
      <w:start w:val="1"/>
      <w:numFmt w:val="lowerLetter"/>
      <w:lvlText w:val="%5."/>
      <w:lvlJc w:val="left"/>
      <w:pPr>
        <w:ind w:left="3240" w:hanging="360"/>
      </w:pPr>
    </w:lvl>
    <w:lvl w:ilvl="5" w:tplc="9FD8A9CE" w:tentative="1">
      <w:start w:val="1"/>
      <w:numFmt w:val="lowerRoman"/>
      <w:lvlText w:val="%6."/>
      <w:lvlJc w:val="right"/>
      <w:pPr>
        <w:ind w:left="3960" w:hanging="180"/>
      </w:pPr>
    </w:lvl>
    <w:lvl w:ilvl="6" w:tplc="C5C6D912" w:tentative="1">
      <w:start w:val="1"/>
      <w:numFmt w:val="decimal"/>
      <w:lvlText w:val="%7."/>
      <w:lvlJc w:val="left"/>
      <w:pPr>
        <w:ind w:left="4680" w:hanging="360"/>
      </w:pPr>
    </w:lvl>
    <w:lvl w:ilvl="7" w:tplc="06F8C6D6" w:tentative="1">
      <w:start w:val="1"/>
      <w:numFmt w:val="lowerLetter"/>
      <w:lvlText w:val="%8."/>
      <w:lvlJc w:val="left"/>
      <w:pPr>
        <w:ind w:left="5400" w:hanging="360"/>
      </w:pPr>
    </w:lvl>
    <w:lvl w:ilvl="8" w:tplc="BDCA9E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73F28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D658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2C7B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3813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8F4B8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A7CF9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68B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AA8D0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58207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1530"/>
    <w:rsid w:val="000A4945"/>
    <w:rsid w:val="000A50C1"/>
    <w:rsid w:val="000A6875"/>
    <w:rsid w:val="000B31E1"/>
    <w:rsid w:val="000E1CF4"/>
    <w:rsid w:val="000F054E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0045E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1773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23E3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54F2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E771F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794352"/>
  <w15:docId w15:val="{CC3D80EF-2304-4DEA-9C60-3090770C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paneselawtranslation.go.jp/law/detail/?ft=1&amp;re=2&amp;dn=1&amp;co=01&amp;ia=03&amp;x=0&amp;y=0&amp;ky=radio+law&amp;page=43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apaneselawtranslation.go.jp/law/detail/?ft=1&amp;re=2&amp;dn=1&amp;co=01&amp;ia=03&amp;x=0&amp;y=0&amp;ky=radio+law&amp;page=43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members.wto.org/crnattachments/2020/TBT/JPN/20_0520_00_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quiry@mofa.go.jp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2020-01-17T09:48:00Z</dcterms:created>
  <dcterms:modified xsi:type="dcterms:W3CDTF">2020-01-20T14:42:00Z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